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D9E4" w14:textId="661AB9D2" w:rsidR="00837E0F" w:rsidRPr="00E74869" w:rsidRDefault="00E74869" w:rsidP="00837E0F">
      <w:pPr>
        <w:rPr>
          <w:b/>
          <w:bCs/>
          <w:smallCaps/>
          <w:sz w:val="44"/>
          <w:szCs w:val="44"/>
        </w:rPr>
      </w:pPr>
      <w:r w:rsidRPr="00E74869">
        <w:rPr>
          <w:b/>
          <w:bCs/>
          <w:smallCaps/>
          <w:sz w:val="44"/>
          <w:szCs w:val="44"/>
        </w:rPr>
        <w:t>Conceptbegroting VvE kasteel Nijswiller</w:t>
      </w:r>
    </w:p>
    <w:p w14:paraId="64CBB1F4" w14:textId="77777777" w:rsidR="00837E0F" w:rsidRPr="00B75F53" w:rsidRDefault="00837E0F" w:rsidP="00837E0F">
      <w:pPr>
        <w:rPr>
          <w:i/>
          <w:iCs/>
        </w:rPr>
      </w:pPr>
    </w:p>
    <w:p w14:paraId="7576CB55" w14:textId="1CA3CC0D" w:rsidR="00837E0F" w:rsidRPr="00805FB0" w:rsidRDefault="00412187" w:rsidP="00837E0F">
      <w:pPr>
        <w:rPr>
          <w:b/>
          <w:bCs/>
          <w:smallCaps/>
        </w:rPr>
      </w:pPr>
      <w:r>
        <w:rPr>
          <w:i/>
          <w:iCs/>
        </w:rPr>
        <w:t xml:space="preserve">Januari </w:t>
      </w:r>
      <w:r w:rsidR="00112AA8" w:rsidRPr="00112AA8">
        <w:rPr>
          <w:i/>
          <w:iCs/>
        </w:rPr>
        <w:t>202</w:t>
      </w:r>
      <w:r>
        <w:rPr>
          <w:i/>
          <w:iCs/>
        </w:rPr>
        <w:t>6</w:t>
      </w:r>
      <w:r w:rsidR="00112AA8">
        <w:br/>
      </w:r>
      <w:r w:rsidR="00805FB0">
        <w:br/>
      </w:r>
      <w:r w:rsidR="00805FB0">
        <w:tab/>
      </w:r>
      <w:r w:rsidR="00805FB0" w:rsidRPr="00805FB0">
        <w:rPr>
          <w:b/>
          <w:bCs/>
          <w:smallCaps/>
        </w:rPr>
        <w:t>Inleiding</w:t>
      </w:r>
    </w:p>
    <w:p w14:paraId="130C21C7" w14:textId="3F035E78" w:rsidR="00E74869" w:rsidRDefault="00E74869" w:rsidP="00E74869">
      <w:pPr>
        <w:pStyle w:val="Lijstalinea"/>
        <w:numPr>
          <w:ilvl w:val="1"/>
          <w:numId w:val="1"/>
        </w:numPr>
      </w:pPr>
      <w:r>
        <w:t xml:space="preserve">In verband met de transformatie van kasteel Nijswiller is een </w:t>
      </w:r>
      <w:r w:rsidR="00001FB1">
        <w:t>concept VvE-</w:t>
      </w:r>
      <w:r>
        <w:t xml:space="preserve">begroting </w:t>
      </w:r>
      <w:r w:rsidR="00001FB1">
        <w:t>opgesteld</w:t>
      </w:r>
      <w:r w:rsidR="0076467B">
        <w:t>, mede</w:t>
      </w:r>
      <w:r>
        <w:t xml:space="preserve"> omdat een deel van de </w:t>
      </w:r>
      <w:r w:rsidR="00412187">
        <w:t>(</w:t>
      </w:r>
      <w:r>
        <w:t>restauratie</w:t>
      </w:r>
      <w:r w:rsidR="00412187">
        <w:t>)</w:t>
      </w:r>
      <w:r>
        <w:t xml:space="preserve">werkzaamheden </w:t>
      </w:r>
      <w:r w:rsidR="0076467B">
        <w:t xml:space="preserve">(kortweg: </w:t>
      </w:r>
      <w:r w:rsidR="00026E99">
        <w:t xml:space="preserve">het </w:t>
      </w:r>
      <w:r w:rsidR="0076467B">
        <w:t>exterieur</w:t>
      </w:r>
      <w:r w:rsidR="002864F6">
        <w:t xml:space="preserve"> van het kasteel</w:t>
      </w:r>
      <w:r w:rsidR="00412187">
        <w:t xml:space="preserve"> + bouw bergingen</w:t>
      </w:r>
      <w:r w:rsidR="0076467B">
        <w:t xml:space="preserve">) </w:t>
      </w:r>
      <w:r>
        <w:t>in opdracht van de VvE zal worden uitgevoerd.</w:t>
      </w:r>
      <w:r w:rsidR="00EB1B8E">
        <w:br/>
      </w:r>
    </w:p>
    <w:p w14:paraId="00675F5E" w14:textId="7AD63D7D" w:rsidR="00290C05" w:rsidRDefault="00E74869" w:rsidP="00D60AF8">
      <w:pPr>
        <w:pStyle w:val="Lijstalinea"/>
        <w:numPr>
          <w:ilvl w:val="1"/>
          <w:numId w:val="1"/>
        </w:numPr>
      </w:pPr>
      <w:r>
        <w:t>Deze conceptbegroting zal op enig moment door de VvE moeten worden goedgekeurd (of in gewijzigde vorm worden vastgesteld).</w:t>
      </w:r>
      <w:r w:rsidR="00ED6414">
        <w:br/>
      </w:r>
    </w:p>
    <w:p w14:paraId="1C6A3795" w14:textId="7EEF95AB" w:rsidR="002864F6" w:rsidRDefault="00001FB1" w:rsidP="00D60AF8">
      <w:pPr>
        <w:pStyle w:val="Lijstalinea"/>
        <w:numPr>
          <w:ilvl w:val="1"/>
          <w:numId w:val="1"/>
        </w:numPr>
      </w:pPr>
      <w:r>
        <w:t xml:space="preserve">De jaarlijkse lasten van de VvE bestaat uit de </w:t>
      </w:r>
      <w:r w:rsidRPr="00AC3262">
        <w:rPr>
          <w:u w:val="single"/>
        </w:rPr>
        <w:t>reguliere</w:t>
      </w:r>
      <w:r>
        <w:t xml:space="preserve"> kosten (opstalverzekering, energielasten gemeenschappelijke ruimtes en kosten tuinman/klusjesman) en de kosten voor het </w:t>
      </w:r>
      <w:r w:rsidRPr="00AC3262">
        <w:rPr>
          <w:u w:val="single"/>
        </w:rPr>
        <w:t>onderhoud en de instandhouding</w:t>
      </w:r>
      <w:r>
        <w:t xml:space="preserve"> van het kasteel. Deze jaarlijkse lasten zijn tevens bepalend voor de jaarlijkse bijdrage die ieder van de appartementseigenaren, conform de appartementenindex, aan de VvE verschuldigd is.</w:t>
      </w:r>
    </w:p>
    <w:p w14:paraId="6F8867B7" w14:textId="77777777" w:rsidR="002864F6" w:rsidRDefault="002864F6" w:rsidP="002864F6">
      <w:pPr>
        <w:pStyle w:val="Lijstalinea"/>
        <w:ind w:left="700"/>
      </w:pPr>
    </w:p>
    <w:p w14:paraId="021C66F2" w14:textId="547841DA" w:rsidR="00805FB0" w:rsidRDefault="002864F6" w:rsidP="00D60AF8">
      <w:pPr>
        <w:pStyle w:val="Lijstalinea"/>
        <w:numPr>
          <w:ilvl w:val="1"/>
          <w:numId w:val="1"/>
        </w:numPr>
      </w:pPr>
      <w:r>
        <w:t xml:space="preserve">De VvE kan afwijkende afspraken </w:t>
      </w:r>
      <w:r w:rsidR="00001FB1">
        <w:t>maken ten aanzien van de verschuldigde jaarlijkse bijdrage aan de VvE of het onderhavige voorstel in gewijzigde vorm vaststellen.</w:t>
      </w:r>
      <w:r w:rsidR="00805FB0">
        <w:br/>
      </w:r>
      <w:r w:rsidR="00805FB0">
        <w:br/>
      </w:r>
      <w:r w:rsidR="00805FB0">
        <w:br/>
      </w:r>
      <w:r w:rsidR="00805FB0" w:rsidRPr="00D60AF8">
        <w:rPr>
          <w:b/>
          <w:bCs/>
          <w:smallCaps/>
        </w:rPr>
        <w:t>Reguliere kosten</w:t>
      </w:r>
    </w:p>
    <w:p w14:paraId="6F986F6A" w14:textId="64BC38EC" w:rsidR="003707FE" w:rsidRDefault="00EB1B8E" w:rsidP="00E74869">
      <w:pPr>
        <w:pStyle w:val="Lijstalinea"/>
        <w:numPr>
          <w:ilvl w:val="1"/>
          <w:numId w:val="1"/>
        </w:numPr>
      </w:pPr>
      <w:r>
        <w:t xml:space="preserve">De reguliere kosten bestaan uit </w:t>
      </w:r>
      <w:r w:rsidR="00290C05">
        <w:t xml:space="preserve">(i) </w:t>
      </w:r>
      <w:r>
        <w:t xml:space="preserve">de kosten voor de opstalverzekering, </w:t>
      </w:r>
      <w:r w:rsidR="00290C05">
        <w:t xml:space="preserve">(ii) </w:t>
      </w:r>
      <w:r w:rsidR="00D01BBE">
        <w:t xml:space="preserve">de energielasten gemeenschappelijke ruimtes </w:t>
      </w:r>
      <w:r w:rsidR="00290C05">
        <w:t>en (iii) de kosten voor de tuinman/klusjesman.</w:t>
      </w:r>
    </w:p>
    <w:p w14:paraId="5CD3D9EB" w14:textId="41E42EE0" w:rsidR="00EB1B8E" w:rsidRPr="00EB1B8E" w:rsidRDefault="00EB1B8E" w:rsidP="00C21B7A">
      <w:pPr>
        <w:pStyle w:val="Lijstalinea"/>
        <w:ind w:left="700"/>
        <w:rPr>
          <w:u w:val="single"/>
        </w:rPr>
      </w:pPr>
      <w:r>
        <w:br/>
      </w:r>
      <w:r w:rsidR="00290C05">
        <w:rPr>
          <w:u w:val="single"/>
        </w:rPr>
        <w:t xml:space="preserve">(i) </w:t>
      </w:r>
      <w:r w:rsidR="00C21B7A">
        <w:rPr>
          <w:u w:val="single"/>
        </w:rPr>
        <w:t>O</w:t>
      </w:r>
      <w:r w:rsidRPr="00EB1B8E">
        <w:rPr>
          <w:u w:val="single"/>
        </w:rPr>
        <w:t>pstalverzekering</w:t>
      </w:r>
    </w:p>
    <w:p w14:paraId="04453531" w14:textId="7E1A5B76" w:rsidR="0076467B" w:rsidRDefault="003707FE" w:rsidP="00E74869">
      <w:pPr>
        <w:pStyle w:val="Lijstalinea"/>
        <w:numPr>
          <w:ilvl w:val="1"/>
          <w:numId w:val="1"/>
        </w:numPr>
      </w:pPr>
      <w:r>
        <w:t xml:space="preserve">Het kasteel is verzekerd bij </w:t>
      </w:r>
      <w:proofErr w:type="spellStart"/>
      <w:r w:rsidRPr="00D01BBE">
        <w:rPr>
          <w:i/>
          <w:iCs/>
        </w:rPr>
        <w:t>Donatus</w:t>
      </w:r>
      <w:proofErr w:type="spellEnd"/>
      <w:r w:rsidRPr="00D01BBE">
        <w:rPr>
          <w:i/>
          <w:iCs/>
        </w:rPr>
        <w:t xml:space="preserve"> Verzekeringen</w:t>
      </w:r>
      <w:r>
        <w:t xml:space="preserve">, gespecialiseerd in opstalverzekeringen voor kastelen en kerken. De verzekerde (herbouw)waarde van het kasteel bedraagt € </w:t>
      </w:r>
      <w:r w:rsidR="00412187">
        <w:t>10</w:t>
      </w:r>
      <w:r>
        <w:t>.</w:t>
      </w:r>
      <w:r w:rsidR="00412187">
        <w:t>600</w:t>
      </w:r>
      <w:r>
        <w:t>.</w:t>
      </w:r>
      <w:r w:rsidR="00412187">
        <w:t>945</w:t>
      </w:r>
      <w:r>
        <w:t>. De jaarlijkse verschuldigde premie voor de opstalverzekering bedraagt € 7.367,40 (2025). Voor een appartement met een aandeel in de VvE van 10% bedraagt de jaarlijkse last derhalve € 746,74 (= € 61</w:t>
      </w:r>
      <w:r w:rsidR="00567631">
        <w:t>,</w:t>
      </w:r>
      <w:r>
        <w:t>40 per maand</w:t>
      </w:r>
      <w:r w:rsidR="00567631">
        <w:t>)</w:t>
      </w:r>
      <w:r>
        <w:t>.</w:t>
      </w:r>
      <w:r w:rsidR="00EB1B8E">
        <w:br/>
      </w:r>
    </w:p>
    <w:p w14:paraId="7C09B5A5" w14:textId="6F13CAFB" w:rsidR="00EB1B8E" w:rsidRDefault="00EB1B8E" w:rsidP="00E74869">
      <w:pPr>
        <w:pStyle w:val="Lijstalinea"/>
        <w:numPr>
          <w:ilvl w:val="1"/>
          <w:numId w:val="1"/>
        </w:numPr>
      </w:pPr>
      <w:proofErr w:type="spellStart"/>
      <w:r>
        <w:t>Donatus</w:t>
      </w:r>
      <w:proofErr w:type="spellEnd"/>
      <w:r>
        <w:t xml:space="preserve"> is een zogenoemde onderlinge waarborgmaatschappij. Dit brengt mee dat jaarlijks een premierestitutie wordt toegekend</w:t>
      </w:r>
      <w:r w:rsidR="00026E99">
        <w:t xml:space="preserve"> </w:t>
      </w:r>
      <w:r>
        <w:t>van doorgaans tussen 15% en 50% van de betaalde premie. In 2024 bedroeg de restitutie 40% van de premie.</w:t>
      </w:r>
    </w:p>
    <w:p w14:paraId="256BF4AD" w14:textId="2A9DFB05" w:rsidR="0076467B" w:rsidRDefault="0076467B" w:rsidP="00C21B7A">
      <w:pPr>
        <w:pStyle w:val="Lijstalinea"/>
        <w:ind w:left="700"/>
      </w:pPr>
    </w:p>
    <w:p w14:paraId="6061368A" w14:textId="0AB2DA23" w:rsidR="0076467B" w:rsidRPr="00C21B7A" w:rsidRDefault="00290C05" w:rsidP="00C21B7A">
      <w:pPr>
        <w:pStyle w:val="Lijstalinea"/>
        <w:ind w:left="700"/>
        <w:rPr>
          <w:u w:val="single"/>
        </w:rPr>
      </w:pPr>
      <w:r>
        <w:rPr>
          <w:u w:val="single"/>
        </w:rPr>
        <w:t xml:space="preserve">(ii) </w:t>
      </w:r>
      <w:r w:rsidR="00C21B7A" w:rsidRPr="00C21B7A">
        <w:rPr>
          <w:u w:val="single"/>
        </w:rPr>
        <w:t>Energielasten gemeenschappelijke ruimtes</w:t>
      </w:r>
    </w:p>
    <w:p w14:paraId="242A4909" w14:textId="4DE1EABD" w:rsidR="00C21B7A" w:rsidRDefault="00EB1B8E" w:rsidP="00C21B7A">
      <w:pPr>
        <w:pStyle w:val="Lijstalinea"/>
        <w:numPr>
          <w:ilvl w:val="1"/>
          <w:numId w:val="1"/>
        </w:numPr>
      </w:pPr>
      <w:r>
        <w:t>De huidige energielasten over 2025 bedragen € 50 per maand.</w:t>
      </w:r>
      <w:r w:rsidR="00C21B7A">
        <w:t xml:space="preserve"> De energiekosten</w:t>
      </w:r>
      <w:r w:rsidR="00D01BBE">
        <w:t xml:space="preserve"> van de</w:t>
      </w:r>
      <w:r w:rsidR="00C21B7A">
        <w:t xml:space="preserve"> gemeenschappelijke ruimtes (verlichting + lift) zullen waarschijnlijk hoger uitkomen, naar schatting € 200 per maand. Voor een appartement met een aandeel in de VvE van 10% bedraagt de jaarlijkse last derhalve € 240 (= € 20 per maand).</w:t>
      </w:r>
      <w:r w:rsidR="00C21B7A">
        <w:br/>
      </w:r>
    </w:p>
    <w:p w14:paraId="13AF5F5A" w14:textId="641F5256" w:rsidR="00C21B7A" w:rsidRPr="00C21B7A" w:rsidRDefault="00290C05" w:rsidP="00C21B7A">
      <w:pPr>
        <w:pStyle w:val="Lijstalinea"/>
        <w:ind w:left="700"/>
        <w:rPr>
          <w:u w:val="single"/>
        </w:rPr>
      </w:pPr>
      <w:r>
        <w:rPr>
          <w:u w:val="single"/>
        </w:rPr>
        <w:t xml:space="preserve">(iii) </w:t>
      </w:r>
      <w:r w:rsidR="00C21B7A" w:rsidRPr="00C21B7A">
        <w:rPr>
          <w:u w:val="single"/>
        </w:rPr>
        <w:t>Tuinman/klusjesman/schoonmaak gemeenschappelijke ruimtes</w:t>
      </w:r>
    </w:p>
    <w:p w14:paraId="5CB7C43E" w14:textId="60B74EE5" w:rsidR="00C21B7A" w:rsidRDefault="00C21B7A" w:rsidP="00E74869">
      <w:pPr>
        <w:pStyle w:val="Lijstalinea"/>
        <w:numPr>
          <w:ilvl w:val="1"/>
          <w:numId w:val="1"/>
        </w:numPr>
      </w:pPr>
      <w:r>
        <w:t>Het verdient aanbeveling o</w:t>
      </w:r>
      <w:r w:rsidR="00026E99">
        <w:t>m</w:t>
      </w:r>
      <w:r>
        <w:t xml:space="preserve"> een lokale tuin- en klusjesman aan </w:t>
      </w:r>
      <w:r w:rsidR="00026E99">
        <w:t>te stellen</w:t>
      </w:r>
      <w:r>
        <w:t xml:space="preserve">. Afgelopen jaren is naar volle tevredenheid gewerkt met een vaste tuin- en klusjesman. Indien het gaat om een belasting van 1 werkdag per week (8 uur) </w:t>
      </w:r>
      <w:r w:rsidR="00567631">
        <w:t xml:space="preserve">bedraagt de </w:t>
      </w:r>
      <w:r>
        <w:t>financiële last circa € 10.000 per jaar. Voor een appartement met een aandeel in de VvE van 10% bedraagt de jaarlijkse last derhalve € 1.000 (= € 83 per maand).</w:t>
      </w:r>
    </w:p>
    <w:p w14:paraId="2506B515" w14:textId="4F09C2A4" w:rsidR="00C21B7A" w:rsidRPr="00C21B7A" w:rsidRDefault="00567631" w:rsidP="00C21B7A">
      <w:pPr>
        <w:pStyle w:val="Lijstalinea"/>
        <w:ind w:left="700"/>
        <w:rPr>
          <w:u w:val="single"/>
        </w:rPr>
      </w:pPr>
      <w:r>
        <w:lastRenderedPageBreak/>
        <w:br/>
      </w:r>
      <w:r w:rsidR="00C21B7A" w:rsidRPr="00C21B7A">
        <w:rPr>
          <w:u w:val="single"/>
        </w:rPr>
        <w:t>Totale regulier kosten</w:t>
      </w:r>
    </w:p>
    <w:p w14:paraId="5F8FE552" w14:textId="2E5D5F45" w:rsidR="00D60AF8" w:rsidRDefault="00C21B7A" w:rsidP="00D60AF8">
      <w:pPr>
        <w:pStyle w:val="Lijstalinea"/>
        <w:numPr>
          <w:ilvl w:val="1"/>
          <w:numId w:val="1"/>
        </w:numPr>
      </w:pPr>
      <w:r>
        <w:t xml:space="preserve">Samenvattend bedragen de totale reguliere kosten op grond van voorstaande gegevens € 19.767,40 per jaar. Voor een appartement met een aandeel in de VvE van 10% bedraagt de jaarlijkse last derhalve € 1.967,75 (= </w:t>
      </w:r>
      <w:r w:rsidR="00567631">
        <w:t xml:space="preserve">afgerond </w:t>
      </w:r>
      <w:r>
        <w:t>€ 164</w:t>
      </w:r>
      <w:r w:rsidR="00567631">
        <w:t xml:space="preserve">,-- </w:t>
      </w:r>
      <w:r>
        <w:t>per maand).</w:t>
      </w:r>
      <w:r w:rsidR="00D60AF8">
        <w:br/>
      </w:r>
      <w:r>
        <w:t xml:space="preserve"> </w:t>
      </w:r>
    </w:p>
    <w:p w14:paraId="455C2A6B" w14:textId="77777777" w:rsidR="00D60AF8" w:rsidRPr="00D60AF8" w:rsidRDefault="0076467B" w:rsidP="00D60AF8">
      <w:pPr>
        <w:pStyle w:val="Lijstalinea"/>
        <w:ind w:left="700"/>
      </w:pPr>
      <w:r w:rsidRPr="00D60AF8">
        <w:rPr>
          <w:b/>
          <w:bCs/>
          <w:smallCaps/>
        </w:rPr>
        <w:t>Onderhoudskosten</w:t>
      </w:r>
    </w:p>
    <w:p w14:paraId="4A123C3C" w14:textId="16152EF1" w:rsidR="00D60AF8" w:rsidRDefault="00D60AF8" w:rsidP="00D60AF8">
      <w:pPr>
        <w:pStyle w:val="Lijstalinea"/>
        <w:numPr>
          <w:ilvl w:val="1"/>
          <w:numId w:val="1"/>
        </w:numPr>
      </w:pPr>
      <w:r>
        <w:t xml:space="preserve">De begroting </w:t>
      </w:r>
      <w:r w:rsidR="00ED6414">
        <w:t xml:space="preserve">van de onderhoudskosten </w:t>
      </w:r>
      <w:r>
        <w:t xml:space="preserve">berust op het conservatieve uitgangspunt dat circa 1% van de </w:t>
      </w:r>
      <w:r w:rsidRPr="003209A2">
        <w:rPr>
          <w:u w:val="single"/>
        </w:rPr>
        <w:t>herbouwwaarde</w:t>
      </w:r>
      <w:r>
        <w:t xml:space="preserve"> per jaar moet worden gereserveerd voor onderhoud van het vastgoed in de brede zin van het woord.  Over een periode van zes jaar </w:t>
      </w:r>
      <w:r w:rsidR="00ED6414">
        <w:t>gaat het om</w:t>
      </w:r>
      <w:r>
        <w:t xml:space="preserve"> een bedrag van (afgerond) EUR 500.000. N</w:t>
      </w:r>
      <w:r w:rsidR="006C248B">
        <w:t>a</w:t>
      </w:r>
      <w:r>
        <w:t xml:space="preserve"> voltooiing van de restauratie ligt het in de rede om ten aanzien van de reservering </w:t>
      </w:r>
      <w:r w:rsidR="00ED6414">
        <w:t>een</w:t>
      </w:r>
      <w:r>
        <w:t xml:space="preserve"> percentage van 0,5% van de herbouwwaarde tot uitgangspunt te nemen.</w:t>
      </w:r>
      <w:r>
        <w:br/>
      </w:r>
    </w:p>
    <w:p w14:paraId="389DB0C0" w14:textId="35BA997B" w:rsidR="00D60AF8" w:rsidRDefault="00D60AF8" w:rsidP="00D60AF8">
      <w:pPr>
        <w:pStyle w:val="Lijstalinea"/>
        <w:numPr>
          <w:ilvl w:val="1"/>
          <w:numId w:val="1"/>
        </w:numPr>
      </w:pPr>
      <w:r>
        <w:t>Voorts is gekozen voor een onderhoudsperiode van zes jaar – van 2026 t/m 2032 – omdat dit aansluit bij de zogenoemde SIM-subsidie voor het onderhoud van rijksmonumenten die eveneens is gebaseerd op een zesjarig onderhoudsplan.</w:t>
      </w:r>
      <w:r>
        <w:br/>
      </w:r>
    </w:p>
    <w:p w14:paraId="4D5A0483" w14:textId="30CDAFF3" w:rsidR="0076467B" w:rsidRDefault="00D60AF8" w:rsidP="00745542">
      <w:pPr>
        <w:pStyle w:val="Lijstalinea"/>
        <w:numPr>
          <w:ilvl w:val="1"/>
          <w:numId w:val="1"/>
        </w:numPr>
      </w:pPr>
      <w:r>
        <w:t xml:space="preserve">De </w:t>
      </w:r>
      <w:r w:rsidRPr="0076467B">
        <w:rPr>
          <w:u w:val="single"/>
        </w:rPr>
        <w:t>omvang</w:t>
      </w:r>
      <w:r>
        <w:t xml:space="preserve"> van de SIM-subsidie is afhankelijk van het onderhoudsplan. Zij bedroeg in 2016 circa EUR 51.000, zij ziet in 2022 op </w:t>
      </w:r>
      <w:r w:rsidR="00123EBE">
        <w:t xml:space="preserve">een bedrag van </w:t>
      </w:r>
      <w:r>
        <w:t>EUR 115.650. Het totale budget van de VvE bestaat uit het totaal van de bijdragen van de appartementsgerechtigden en voornoemde SIM-subsidie.</w:t>
      </w:r>
      <w:r w:rsidR="00290C05">
        <w:br/>
      </w:r>
      <w:r w:rsidR="00290C05">
        <w:br/>
      </w:r>
      <w:r w:rsidR="00026E99" w:rsidRPr="00745542">
        <w:rPr>
          <w:b/>
          <w:bCs/>
          <w:smallCaps/>
        </w:rPr>
        <w:t>E</w:t>
      </w:r>
      <w:r w:rsidR="00290C05" w:rsidRPr="00745542">
        <w:rPr>
          <w:b/>
          <w:bCs/>
          <w:smallCaps/>
        </w:rPr>
        <w:t xml:space="preserve">enmalige regeling financiering </w:t>
      </w:r>
      <w:r w:rsidR="00B637F7" w:rsidRPr="00745542">
        <w:rPr>
          <w:b/>
          <w:bCs/>
          <w:smallCaps/>
        </w:rPr>
        <w:t xml:space="preserve">restauratie </w:t>
      </w:r>
      <w:r w:rsidR="00290C05" w:rsidRPr="00745542">
        <w:rPr>
          <w:b/>
          <w:bCs/>
          <w:smallCaps/>
        </w:rPr>
        <w:t>exterieur kasteel</w:t>
      </w:r>
    </w:p>
    <w:p w14:paraId="2644E1D5" w14:textId="77777777" w:rsidR="00290C05" w:rsidRDefault="00290C05" w:rsidP="00290C05">
      <w:pPr>
        <w:pStyle w:val="Lijstalinea"/>
        <w:ind w:left="700"/>
      </w:pPr>
    </w:p>
    <w:p w14:paraId="3BB52E0B" w14:textId="21B91727" w:rsidR="00E13F8F" w:rsidRDefault="00E13F8F" w:rsidP="00837E0F">
      <w:pPr>
        <w:pStyle w:val="Lijstalinea"/>
        <w:numPr>
          <w:ilvl w:val="1"/>
          <w:numId w:val="1"/>
        </w:numPr>
      </w:pPr>
      <w:r>
        <w:t>Aan de appartementseigenaren wordt bij aankoop van het appartement een eenmalige bijdrage gevraagd voor onderhoud/restauratie van het exterieur van het kasteel</w:t>
      </w:r>
      <w:r w:rsidR="00BB4BCD">
        <w:t xml:space="preserve"> (onder meer de vernieuwing van het leidendak</w:t>
      </w:r>
      <w:r w:rsidR="00412187">
        <w:t xml:space="preserve">, </w:t>
      </w:r>
      <w:r w:rsidR="00BB4BCD">
        <w:t>herstel voegwerk)</w:t>
      </w:r>
      <w:r>
        <w:t>. Daartoe worden de jaarlijkse bijdragen voor onderhoud</w:t>
      </w:r>
      <w:r w:rsidR="00BB4BCD">
        <w:t>/restauratie</w:t>
      </w:r>
      <w:r>
        <w:t xml:space="preserve"> ‘naar voren gehaald’. </w:t>
      </w:r>
      <w:r w:rsidR="00BB4BCD">
        <w:t>Dit brengt mee dat in</w:t>
      </w:r>
      <w:r>
        <w:t xml:space="preserve"> de komende </w:t>
      </w:r>
      <w:r w:rsidRPr="00E13F8F">
        <w:rPr>
          <w:u w:val="single"/>
        </w:rPr>
        <w:t>zes</w:t>
      </w:r>
      <w:r>
        <w:t xml:space="preserve"> jaar derhalve geen bijdrage voor onderhoud aan de VVE </w:t>
      </w:r>
      <w:r w:rsidR="00BB4BCD">
        <w:t xml:space="preserve">is </w:t>
      </w:r>
      <w:r>
        <w:t>verschuldigd.</w:t>
      </w:r>
    </w:p>
    <w:p w14:paraId="4855C37C" w14:textId="77777777" w:rsidR="00E13F8F" w:rsidRDefault="00E13F8F" w:rsidP="00E13F8F">
      <w:pPr>
        <w:pStyle w:val="Lijstalinea"/>
      </w:pPr>
    </w:p>
    <w:p w14:paraId="0EAFFECA" w14:textId="30B77C17" w:rsidR="00D60AF8" w:rsidRDefault="00E13F8F" w:rsidP="00412187">
      <w:pPr>
        <w:pStyle w:val="Lijstalinea"/>
        <w:numPr>
          <w:ilvl w:val="1"/>
          <w:numId w:val="1"/>
        </w:numPr>
      </w:pPr>
      <w:r>
        <w:t xml:space="preserve">Over deze </w:t>
      </w:r>
      <w:r w:rsidR="00BB4BCD">
        <w:t>onderhouds- en renovatie</w:t>
      </w:r>
      <w:r>
        <w:t>bijdrage wordt door de Rijksoverheid een subsidie verleend van</w:t>
      </w:r>
      <w:r w:rsidR="00412187">
        <w:t xml:space="preserve"> </w:t>
      </w:r>
      <w:proofErr w:type="gramStart"/>
      <w:r w:rsidR="00412187">
        <w:t>circa</w:t>
      </w:r>
      <w:proofErr w:type="gramEnd"/>
      <w:r>
        <w:t xml:space="preserve"> 38% die </w:t>
      </w:r>
      <w:r w:rsidR="00BB4BCD">
        <w:t xml:space="preserve">achteraf – </w:t>
      </w:r>
      <w:r>
        <w:t xml:space="preserve">in </w:t>
      </w:r>
      <w:r w:rsidR="00BB4BCD" w:rsidRPr="00BB4BCD">
        <w:rPr>
          <w:u w:val="single"/>
        </w:rPr>
        <w:t xml:space="preserve">juni </w:t>
      </w:r>
      <w:r w:rsidRPr="00BB4BCD">
        <w:rPr>
          <w:u w:val="single"/>
        </w:rPr>
        <w:t>2027</w:t>
      </w:r>
      <w:r w:rsidR="00BB4BCD">
        <w:t xml:space="preserve"> – </w:t>
      </w:r>
      <w:r>
        <w:t xml:space="preserve">wordt uitgekeerd aan de VVE. Het gaat om een bedrag van </w:t>
      </w:r>
      <w:proofErr w:type="gramStart"/>
      <w:r w:rsidR="00412187">
        <w:t>circa</w:t>
      </w:r>
      <w:proofErr w:type="gramEnd"/>
      <w:r w:rsidR="00412187">
        <w:t xml:space="preserve"> </w:t>
      </w:r>
      <w:r>
        <w:t xml:space="preserve">EUR </w:t>
      </w:r>
      <w:proofErr w:type="gramStart"/>
      <w:r>
        <w:t>190.000,--</w:t>
      </w:r>
      <w:proofErr w:type="gramEnd"/>
      <w:r w:rsidR="00BB4BCD">
        <w:t xml:space="preserve">. </w:t>
      </w:r>
      <w:r>
        <w:t>Deze middelen zullen onder meer worden aangewend aan de bouw van de fietsenstalling/bergingen en inrichting/verlichting van de tuin. Deze eenmalige bedrage en het daaraan gekoppelde subsidie garandeert een gezonde financiële start van de VVE.</w:t>
      </w:r>
    </w:p>
    <w:sectPr w:rsidR="00D6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 (Hoofdtekst CS)">
    <w:panose1 w:val="020B0604020202020204"/>
    <w:charset w:val="00"/>
    <w:family w:val="roman"/>
    <w:pitch w:val="default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43CEC"/>
    <w:multiLevelType w:val="multilevel"/>
    <w:tmpl w:val="D72C2E82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101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0F"/>
    <w:rsid w:val="00001FB1"/>
    <w:rsid w:val="00026E99"/>
    <w:rsid w:val="00112AA8"/>
    <w:rsid w:val="00123EBE"/>
    <w:rsid w:val="0013395F"/>
    <w:rsid w:val="001B5F1D"/>
    <w:rsid w:val="002864F6"/>
    <w:rsid w:val="00290C05"/>
    <w:rsid w:val="00293AD9"/>
    <w:rsid w:val="002E6C80"/>
    <w:rsid w:val="003209A2"/>
    <w:rsid w:val="00365AF0"/>
    <w:rsid w:val="003707FE"/>
    <w:rsid w:val="00412187"/>
    <w:rsid w:val="00567631"/>
    <w:rsid w:val="006C248B"/>
    <w:rsid w:val="00745542"/>
    <w:rsid w:val="0076467B"/>
    <w:rsid w:val="007B75A6"/>
    <w:rsid w:val="00805FB0"/>
    <w:rsid w:val="00837E0F"/>
    <w:rsid w:val="00A95DC5"/>
    <w:rsid w:val="00AC3262"/>
    <w:rsid w:val="00B637F7"/>
    <w:rsid w:val="00BB4BCD"/>
    <w:rsid w:val="00BE1954"/>
    <w:rsid w:val="00C21B7A"/>
    <w:rsid w:val="00D01BBE"/>
    <w:rsid w:val="00D60AF8"/>
    <w:rsid w:val="00E13F8F"/>
    <w:rsid w:val="00E74869"/>
    <w:rsid w:val="00EB1B8E"/>
    <w:rsid w:val="00ED6414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7ACE"/>
  <w15:chartTrackingRefBased/>
  <w15:docId w15:val="{E7A4C0A1-3F02-E444-83B2-BE8F2A81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7E0F"/>
    <w:rPr>
      <w:rFonts w:ascii="Avenir Next" w:hAnsi="Avenir Next" w:cs="Times New Roman (Hoofdtekst CS)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4869"/>
    <w:pPr>
      <w:ind w:left="720"/>
      <w:contextualSpacing/>
    </w:pPr>
  </w:style>
  <w:style w:type="paragraph" w:customStyle="1" w:styleId="p1">
    <w:name w:val="p1"/>
    <w:basedOn w:val="Standaard"/>
    <w:rsid w:val="003707FE"/>
    <w:rPr>
      <w:rFonts w:ascii="Avenir" w:eastAsia="Times New Roman" w:hAnsi="Avenir" w:cs="Times New Roman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4128</Characters>
  <Application>Microsoft Office Word</Application>
  <DocSecurity>0</DocSecurity>
  <Lines>86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Reurich</dc:creator>
  <cp:keywords/>
  <dc:description/>
  <cp:lastModifiedBy>Luuk Reurich</cp:lastModifiedBy>
  <cp:revision>2</cp:revision>
  <cp:lastPrinted>2025-10-13T06:43:00Z</cp:lastPrinted>
  <dcterms:created xsi:type="dcterms:W3CDTF">2026-02-15T13:01:00Z</dcterms:created>
  <dcterms:modified xsi:type="dcterms:W3CDTF">2026-02-15T13:01:00Z</dcterms:modified>
</cp:coreProperties>
</file>